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5B326" w14:textId="32D6FC13" w:rsidR="006219F7" w:rsidRPr="006219F7" w:rsidRDefault="006219F7" w:rsidP="006219F7">
      <w:pPr>
        <w:pStyle w:val="Default"/>
        <w:jc w:val="center"/>
        <w:rPr>
          <w:sz w:val="32"/>
          <w:szCs w:val="32"/>
        </w:rPr>
      </w:pPr>
      <w:bookmarkStart w:id="0" w:name="_Hlk67400542"/>
      <w:r w:rsidRPr="006219F7">
        <w:rPr>
          <w:b/>
          <w:bCs/>
          <w:sz w:val="32"/>
          <w:szCs w:val="32"/>
        </w:rPr>
        <w:t>UNITED CHURCH OF CHRIST</w:t>
      </w:r>
      <w:r>
        <w:rPr>
          <w:b/>
          <w:bCs/>
          <w:sz w:val="32"/>
          <w:szCs w:val="32"/>
        </w:rPr>
        <w:t>, NATIONAL MINISTRIES</w:t>
      </w:r>
    </w:p>
    <w:p w14:paraId="625683F5" w14:textId="2A1E6E4B" w:rsidR="006219F7" w:rsidRDefault="006219F7" w:rsidP="006219F7">
      <w:pPr>
        <w:pStyle w:val="Default"/>
        <w:jc w:val="center"/>
        <w:rPr>
          <w:b/>
          <w:bCs/>
          <w:sz w:val="32"/>
          <w:szCs w:val="32"/>
        </w:rPr>
      </w:pPr>
      <w:r>
        <w:rPr>
          <w:b/>
          <w:bCs/>
          <w:sz w:val="32"/>
          <w:szCs w:val="32"/>
        </w:rPr>
        <w:t>EQUAL OPPORTUNITY/AA</w:t>
      </w:r>
      <w:r w:rsidRPr="006219F7">
        <w:rPr>
          <w:b/>
          <w:bCs/>
          <w:sz w:val="32"/>
          <w:szCs w:val="32"/>
        </w:rPr>
        <w:t xml:space="preserve"> GUIDELINES</w:t>
      </w:r>
    </w:p>
    <w:p w14:paraId="4265B475" w14:textId="52C8CCA3" w:rsidR="006219F7" w:rsidRDefault="006219F7" w:rsidP="006219F7">
      <w:pPr>
        <w:pStyle w:val="Default"/>
        <w:jc w:val="center"/>
        <w:rPr>
          <w:b/>
          <w:bCs/>
          <w:sz w:val="32"/>
          <w:szCs w:val="32"/>
        </w:rPr>
      </w:pPr>
    </w:p>
    <w:p w14:paraId="7C5F64C6" w14:textId="200978F6" w:rsidR="006219F7" w:rsidRDefault="006219F7" w:rsidP="006219F7">
      <w:pPr>
        <w:pStyle w:val="Default"/>
        <w:jc w:val="center"/>
        <w:rPr>
          <w:b/>
          <w:bCs/>
          <w:sz w:val="32"/>
          <w:szCs w:val="32"/>
        </w:rPr>
      </w:pPr>
      <w:r>
        <w:rPr>
          <w:b/>
          <w:bCs/>
          <w:sz w:val="32"/>
          <w:szCs w:val="32"/>
        </w:rPr>
        <w:t xml:space="preserve">Driving Diversity, </w:t>
      </w:r>
      <w:proofErr w:type="gramStart"/>
      <w:r>
        <w:rPr>
          <w:b/>
          <w:bCs/>
          <w:sz w:val="32"/>
          <w:szCs w:val="32"/>
        </w:rPr>
        <w:t>Equity</w:t>
      </w:r>
      <w:proofErr w:type="gramEnd"/>
      <w:r w:rsidR="007C3589">
        <w:rPr>
          <w:b/>
          <w:bCs/>
          <w:sz w:val="32"/>
          <w:szCs w:val="32"/>
        </w:rPr>
        <w:t xml:space="preserve"> </w:t>
      </w:r>
      <w:r>
        <w:rPr>
          <w:b/>
          <w:bCs/>
          <w:sz w:val="32"/>
          <w:szCs w:val="32"/>
        </w:rPr>
        <w:t>and Inclusion</w:t>
      </w:r>
    </w:p>
    <w:p w14:paraId="3E3A98FF" w14:textId="77777777" w:rsidR="006219F7" w:rsidRPr="006219F7" w:rsidRDefault="006219F7" w:rsidP="006219F7">
      <w:pPr>
        <w:pStyle w:val="Default"/>
        <w:rPr>
          <w:sz w:val="32"/>
          <w:szCs w:val="32"/>
        </w:rPr>
      </w:pPr>
    </w:p>
    <w:p w14:paraId="23B0550D" w14:textId="43595CE8" w:rsidR="006219F7" w:rsidRDefault="006219F7" w:rsidP="006219F7">
      <w:pPr>
        <w:pStyle w:val="Default"/>
        <w:rPr>
          <w:sz w:val="32"/>
          <w:szCs w:val="32"/>
        </w:rPr>
      </w:pPr>
      <w:r w:rsidRPr="006219F7">
        <w:rPr>
          <w:sz w:val="32"/>
          <w:szCs w:val="32"/>
        </w:rPr>
        <w:t xml:space="preserve">The United Church of Christ has repeatedly affirmed, through pronouncements and actions of the General Synod, its commitment to Equal Employment Opportunity and Affirmative Action. In furtherance of these pronouncements, the National </w:t>
      </w:r>
      <w:r>
        <w:rPr>
          <w:sz w:val="32"/>
          <w:szCs w:val="32"/>
        </w:rPr>
        <w:t>Ministries</w:t>
      </w:r>
      <w:r w:rsidRPr="006219F7">
        <w:rPr>
          <w:sz w:val="32"/>
          <w:szCs w:val="32"/>
        </w:rPr>
        <w:t xml:space="preserve"> of the United Church of Christ has adopted a voluntary Affirmative Action Plan, and has recommended this plan to Conferences, Associations, and Affiliated Bodies. </w:t>
      </w:r>
    </w:p>
    <w:p w14:paraId="332FA74F" w14:textId="77777777" w:rsidR="006219F7" w:rsidRPr="006219F7" w:rsidRDefault="006219F7" w:rsidP="006219F7">
      <w:pPr>
        <w:pStyle w:val="Default"/>
        <w:rPr>
          <w:sz w:val="32"/>
          <w:szCs w:val="32"/>
        </w:rPr>
      </w:pPr>
    </w:p>
    <w:p w14:paraId="2A436EDB" w14:textId="463247C2" w:rsidR="006219F7" w:rsidRDefault="006219F7" w:rsidP="006219F7">
      <w:pPr>
        <w:pStyle w:val="Default"/>
        <w:rPr>
          <w:sz w:val="32"/>
          <w:szCs w:val="32"/>
        </w:rPr>
      </w:pPr>
      <w:r w:rsidRPr="006219F7">
        <w:rPr>
          <w:b/>
          <w:bCs/>
          <w:sz w:val="32"/>
          <w:szCs w:val="32"/>
        </w:rPr>
        <w:t xml:space="preserve">Affirmative Action </w:t>
      </w:r>
      <w:r w:rsidRPr="006219F7">
        <w:rPr>
          <w:sz w:val="32"/>
          <w:szCs w:val="32"/>
        </w:rPr>
        <w:t xml:space="preserve">is a set of specific and result-oriented procedures designed to eliminate both conscious and unconscious discriminatory employment practices. The UCC’s Executive Council adopted the following definition of Affirmative Action in October 1986: </w:t>
      </w:r>
    </w:p>
    <w:p w14:paraId="11F7B0F3" w14:textId="77777777" w:rsidR="006219F7" w:rsidRPr="006219F7" w:rsidRDefault="006219F7" w:rsidP="006219F7">
      <w:pPr>
        <w:pStyle w:val="Default"/>
        <w:rPr>
          <w:sz w:val="32"/>
          <w:szCs w:val="32"/>
        </w:rPr>
      </w:pPr>
    </w:p>
    <w:p w14:paraId="78009914" w14:textId="646A8F55" w:rsidR="006219F7" w:rsidRDefault="006219F7" w:rsidP="006219F7">
      <w:pPr>
        <w:pStyle w:val="Default"/>
        <w:rPr>
          <w:sz w:val="32"/>
          <w:szCs w:val="32"/>
        </w:rPr>
      </w:pPr>
      <w:r w:rsidRPr="006219F7">
        <w:rPr>
          <w:sz w:val="32"/>
          <w:szCs w:val="32"/>
        </w:rPr>
        <w:t xml:space="preserve">A program of proactive measures aimed at assuring that the composition of the staff of the United Church of Christ, National Setting reflects the diverse character of the UCC membership and our society. </w:t>
      </w:r>
      <w:r>
        <w:rPr>
          <w:sz w:val="32"/>
          <w:szCs w:val="32"/>
        </w:rPr>
        <w:t xml:space="preserve"> </w:t>
      </w:r>
    </w:p>
    <w:p w14:paraId="02A776F3" w14:textId="77777777" w:rsidR="006219F7" w:rsidRPr="006219F7" w:rsidRDefault="006219F7" w:rsidP="006219F7">
      <w:pPr>
        <w:pStyle w:val="Default"/>
        <w:rPr>
          <w:sz w:val="32"/>
          <w:szCs w:val="32"/>
        </w:rPr>
      </w:pPr>
    </w:p>
    <w:p w14:paraId="49FD8615" w14:textId="2CEC5D59" w:rsidR="006219F7" w:rsidRDefault="006219F7" w:rsidP="006219F7">
      <w:pPr>
        <w:pStyle w:val="Default"/>
        <w:rPr>
          <w:sz w:val="32"/>
          <w:szCs w:val="32"/>
        </w:rPr>
      </w:pPr>
      <w:r w:rsidRPr="006219F7">
        <w:rPr>
          <w:sz w:val="32"/>
          <w:szCs w:val="32"/>
        </w:rPr>
        <w:t xml:space="preserve">The voluntary Affirmative Action guidelines encourages that all positions of employment reflect the broad spectrum of the diverse society in which we live. Therefore, the goal of this Plan is to ensure that </w:t>
      </w:r>
      <w:r w:rsidR="002A7369">
        <w:rPr>
          <w:sz w:val="32"/>
          <w:szCs w:val="32"/>
        </w:rPr>
        <w:t>there is</w:t>
      </w:r>
      <w:r w:rsidRPr="006219F7">
        <w:rPr>
          <w:sz w:val="32"/>
          <w:szCs w:val="32"/>
        </w:rPr>
        <w:t xml:space="preserve"> diversity in the pool of applicants. </w:t>
      </w:r>
      <w:proofErr w:type="gramStart"/>
      <w:r w:rsidRPr="006219F7">
        <w:rPr>
          <w:sz w:val="32"/>
          <w:szCs w:val="32"/>
        </w:rPr>
        <w:t>In order to</w:t>
      </w:r>
      <w:proofErr w:type="gramEnd"/>
      <w:r w:rsidRPr="006219F7">
        <w:rPr>
          <w:sz w:val="32"/>
          <w:szCs w:val="32"/>
        </w:rPr>
        <w:t xml:space="preserve"> </w:t>
      </w:r>
      <w:r>
        <w:rPr>
          <w:sz w:val="32"/>
          <w:szCs w:val="32"/>
        </w:rPr>
        <w:t>achieve diversity</w:t>
      </w:r>
      <w:r w:rsidRPr="006219F7">
        <w:rPr>
          <w:sz w:val="32"/>
          <w:szCs w:val="32"/>
        </w:rPr>
        <w:t xml:space="preserve">, the plan calls for all position openings to be advertised widely to diverse audiences. </w:t>
      </w:r>
      <w:r>
        <w:rPr>
          <w:sz w:val="32"/>
          <w:szCs w:val="32"/>
        </w:rPr>
        <w:t>Unlike</w:t>
      </w:r>
      <w:r w:rsidRPr="006219F7">
        <w:rPr>
          <w:sz w:val="32"/>
          <w:szCs w:val="32"/>
        </w:rPr>
        <w:t xml:space="preserve"> Affirmative Action Plans for federal agencies or plans that are ordered by a court to correct</w:t>
      </w:r>
      <w:r w:rsidR="002A7369">
        <w:rPr>
          <w:sz w:val="32"/>
          <w:szCs w:val="32"/>
        </w:rPr>
        <w:t xml:space="preserve"> </w:t>
      </w:r>
      <w:proofErr w:type="gramStart"/>
      <w:r w:rsidR="002A7369">
        <w:rPr>
          <w:sz w:val="32"/>
          <w:szCs w:val="32"/>
        </w:rPr>
        <w:t>a</w:t>
      </w:r>
      <w:r w:rsidRPr="006219F7">
        <w:rPr>
          <w:sz w:val="32"/>
          <w:szCs w:val="32"/>
        </w:rPr>
        <w:t xml:space="preserve"> past history</w:t>
      </w:r>
      <w:proofErr w:type="gramEnd"/>
      <w:r w:rsidRPr="006219F7">
        <w:rPr>
          <w:sz w:val="32"/>
          <w:szCs w:val="32"/>
        </w:rPr>
        <w:t xml:space="preserve"> of discrimination, with a goal or quota system attached, the focus </w:t>
      </w:r>
      <w:r w:rsidR="002A7369">
        <w:rPr>
          <w:sz w:val="32"/>
          <w:szCs w:val="32"/>
        </w:rPr>
        <w:t>of this</w:t>
      </w:r>
      <w:r>
        <w:rPr>
          <w:sz w:val="32"/>
          <w:szCs w:val="32"/>
        </w:rPr>
        <w:t xml:space="preserve"> </w:t>
      </w:r>
      <w:r w:rsidR="002A7369">
        <w:rPr>
          <w:sz w:val="32"/>
          <w:szCs w:val="32"/>
        </w:rPr>
        <w:t xml:space="preserve">Voluntary </w:t>
      </w:r>
      <w:r w:rsidRPr="006219F7">
        <w:rPr>
          <w:sz w:val="32"/>
          <w:szCs w:val="32"/>
        </w:rPr>
        <w:t xml:space="preserve">AA/EEO Plan is </w:t>
      </w:r>
      <w:r w:rsidR="002A7369">
        <w:rPr>
          <w:sz w:val="32"/>
          <w:szCs w:val="32"/>
        </w:rPr>
        <w:t xml:space="preserve">in </w:t>
      </w:r>
      <w:r w:rsidRPr="006219F7">
        <w:rPr>
          <w:sz w:val="32"/>
          <w:szCs w:val="32"/>
        </w:rPr>
        <w:t xml:space="preserve">obtaining a diverse pool of applicants for the search committee to choose from and not on forcing a result at the back end of the process. </w:t>
      </w:r>
    </w:p>
    <w:p w14:paraId="5D9ACEBF" w14:textId="77777777" w:rsidR="00422161" w:rsidRDefault="00422161" w:rsidP="006219F7">
      <w:pPr>
        <w:pStyle w:val="Default"/>
        <w:rPr>
          <w:sz w:val="32"/>
          <w:szCs w:val="32"/>
        </w:rPr>
      </w:pPr>
    </w:p>
    <w:p w14:paraId="15A21EF4" w14:textId="77777777" w:rsidR="00422161" w:rsidRPr="006219F7" w:rsidRDefault="00422161" w:rsidP="00422161">
      <w:pPr>
        <w:pStyle w:val="Default"/>
        <w:ind w:left="720"/>
        <w:rPr>
          <w:sz w:val="32"/>
          <w:szCs w:val="32"/>
        </w:rPr>
      </w:pPr>
      <w:r w:rsidRPr="006219F7">
        <w:rPr>
          <w:sz w:val="32"/>
          <w:szCs w:val="32"/>
        </w:rPr>
        <w:t xml:space="preserve">The National </w:t>
      </w:r>
      <w:r>
        <w:rPr>
          <w:sz w:val="32"/>
          <w:szCs w:val="32"/>
        </w:rPr>
        <w:t>Ministries</w:t>
      </w:r>
      <w:r w:rsidRPr="006219F7">
        <w:rPr>
          <w:sz w:val="32"/>
          <w:szCs w:val="32"/>
        </w:rPr>
        <w:t xml:space="preserve"> endeavors to recruit employees from backgrounds that vary by race, color, national origin, ethnicity, gender, gender identity and expression, age, sexual orientation, disability, marital status, genetic information, past, present or future service in the uniformed services, religion, or any other legally protected</w:t>
      </w:r>
      <w:r>
        <w:rPr>
          <w:sz w:val="32"/>
          <w:szCs w:val="32"/>
        </w:rPr>
        <w:t xml:space="preserve"> </w:t>
      </w:r>
      <w:r w:rsidRPr="006219F7">
        <w:rPr>
          <w:sz w:val="32"/>
          <w:szCs w:val="32"/>
        </w:rPr>
        <w:t xml:space="preserve">characteristic under applicable federal, </w:t>
      </w:r>
      <w:proofErr w:type="gramStart"/>
      <w:r w:rsidRPr="006219F7">
        <w:rPr>
          <w:sz w:val="32"/>
          <w:szCs w:val="32"/>
        </w:rPr>
        <w:t>state</w:t>
      </w:r>
      <w:proofErr w:type="gramEnd"/>
      <w:r w:rsidRPr="006219F7">
        <w:rPr>
          <w:sz w:val="32"/>
          <w:szCs w:val="32"/>
        </w:rPr>
        <w:t xml:space="preserve"> or local law. </w:t>
      </w:r>
      <w:r w:rsidRPr="006219F7">
        <w:rPr>
          <w:i/>
          <w:iCs/>
          <w:sz w:val="32"/>
          <w:szCs w:val="32"/>
        </w:rPr>
        <w:t xml:space="preserve">The NMUCC is proud to be a multicultural, multiracial, </w:t>
      </w:r>
      <w:proofErr w:type="gramStart"/>
      <w:r w:rsidRPr="006219F7">
        <w:rPr>
          <w:i/>
          <w:iCs/>
          <w:sz w:val="32"/>
          <w:szCs w:val="32"/>
        </w:rPr>
        <w:t>open</w:t>
      </w:r>
      <w:proofErr w:type="gramEnd"/>
      <w:r w:rsidRPr="006219F7">
        <w:rPr>
          <w:i/>
          <w:iCs/>
          <w:sz w:val="32"/>
          <w:szCs w:val="32"/>
        </w:rPr>
        <w:t xml:space="preserve"> and affirming, accessible to all, equal opportunity employer. </w:t>
      </w:r>
    </w:p>
    <w:p w14:paraId="045D9823" w14:textId="77777777" w:rsidR="00422161" w:rsidRDefault="00422161" w:rsidP="006219F7">
      <w:pPr>
        <w:pStyle w:val="Default"/>
        <w:rPr>
          <w:sz w:val="32"/>
          <w:szCs w:val="32"/>
        </w:rPr>
      </w:pPr>
    </w:p>
    <w:p w14:paraId="0DF37116" w14:textId="77777777" w:rsidR="006219F7" w:rsidRPr="006219F7" w:rsidRDefault="006219F7" w:rsidP="006219F7">
      <w:pPr>
        <w:pStyle w:val="Default"/>
        <w:rPr>
          <w:sz w:val="32"/>
          <w:szCs w:val="32"/>
        </w:rPr>
      </w:pPr>
    </w:p>
    <w:p w14:paraId="40443511" w14:textId="6E5C2FDA" w:rsidR="00A851DE" w:rsidRDefault="006219F7" w:rsidP="006219F7">
      <w:pPr>
        <w:pStyle w:val="Default"/>
        <w:rPr>
          <w:sz w:val="32"/>
          <w:szCs w:val="32"/>
        </w:rPr>
      </w:pPr>
      <w:r w:rsidRPr="006219F7">
        <w:rPr>
          <w:sz w:val="32"/>
          <w:szCs w:val="32"/>
        </w:rPr>
        <w:t xml:space="preserve">In pursuit of the goals of this commitment to Equal </w:t>
      </w:r>
      <w:r w:rsidR="002A7369">
        <w:rPr>
          <w:sz w:val="32"/>
          <w:szCs w:val="32"/>
        </w:rPr>
        <w:t xml:space="preserve">Opportunity </w:t>
      </w:r>
      <w:r w:rsidRPr="006219F7">
        <w:rPr>
          <w:sz w:val="32"/>
          <w:szCs w:val="32"/>
        </w:rPr>
        <w:t>Employment and Affirmative Action, the following checklist is recommended</w:t>
      </w:r>
      <w:r>
        <w:rPr>
          <w:sz w:val="32"/>
          <w:szCs w:val="32"/>
        </w:rPr>
        <w:t>.</w:t>
      </w:r>
    </w:p>
    <w:p w14:paraId="152D2DFB" w14:textId="77777777" w:rsidR="00A851DE" w:rsidRDefault="00A851DE" w:rsidP="006219F7">
      <w:pPr>
        <w:pStyle w:val="Default"/>
        <w:rPr>
          <w:sz w:val="32"/>
          <w:szCs w:val="32"/>
        </w:rPr>
      </w:pPr>
    </w:p>
    <w:p w14:paraId="581124E7" w14:textId="0C181D52" w:rsidR="006219F7" w:rsidRPr="006219F7" w:rsidRDefault="006219F7" w:rsidP="006219F7">
      <w:pPr>
        <w:pStyle w:val="Default"/>
        <w:rPr>
          <w:sz w:val="32"/>
          <w:szCs w:val="32"/>
        </w:rPr>
      </w:pPr>
      <w:r w:rsidRPr="001B2A02">
        <w:rPr>
          <w:b/>
          <w:bCs/>
          <w:sz w:val="32"/>
          <w:szCs w:val="32"/>
        </w:rPr>
        <w:t>CHECK LIST FOR SEARCH COMMITTEES (</w:t>
      </w:r>
      <w:r w:rsidRPr="006219F7">
        <w:rPr>
          <w:sz w:val="32"/>
          <w:szCs w:val="32"/>
        </w:rPr>
        <w:t xml:space="preserve">continued) </w:t>
      </w:r>
    </w:p>
    <w:p w14:paraId="065628C3" w14:textId="0EF140BA" w:rsidR="00A851DE" w:rsidRDefault="006219F7" w:rsidP="001B2A02">
      <w:pPr>
        <w:pStyle w:val="Default"/>
        <w:ind w:left="720" w:hanging="720"/>
        <w:rPr>
          <w:sz w:val="32"/>
          <w:szCs w:val="32"/>
        </w:rPr>
      </w:pPr>
      <w:r w:rsidRPr="006219F7">
        <w:rPr>
          <w:sz w:val="32"/>
          <w:szCs w:val="32"/>
        </w:rPr>
        <w:t xml:space="preserve">1. </w:t>
      </w:r>
      <w:r w:rsidR="001B2A02">
        <w:rPr>
          <w:sz w:val="32"/>
          <w:szCs w:val="32"/>
        </w:rPr>
        <w:tab/>
      </w:r>
      <w:r w:rsidRPr="001B2A02">
        <w:rPr>
          <w:b/>
          <w:bCs/>
          <w:sz w:val="32"/>
          <w:szCs w:val="32"/>
        </w:rPr>
        <w:t>Affirmative Action seeks to ensure diversity in the pool of applicants.</w:t>
      </w:r>
      <w:r w:rsidRPr="006219F7">
        <w:rPr>
          <w:sz w:val="32"/>
          <w:szCs w:val="32"/>
        </w:rPr>
        <w:t xml:space="preserve"> This means that if a search committee finds that it does not have diversity reflected during the interview process, the committee should re-open the application process and re-advertise widely to diverse communities </w:t>
      </w:r>
      <w:proofErr w:type="gramStart"/>
      <w:r w:rsidRPr="006219F7">
        <w:rPr>
          <w:sz w:val="32"/>
          <w:szCs w:val="32"/>
        </w:rPr>
        <w:t>in an effort to</w:t>
      </w:r>
      <w:proofErr w:type="gramEnd"/>
      <w:r w:rsidRPr="006219F7">
        <w:rPr>
          <w:sz w:val="32"/>
          <w:szCs w:val="32"/>
        </w:rPr>
        <w:t xml:space="preserve"> diversify the applicant pool of candidates. </w:t>
      </w:r>
    </w:p>
    <w:p w14:paraId="1F161E46" w14:textId="77777777" w:rsidR="00A851DE" w:rsidRDefault="00A851DE" w:rsidP="00A851DE">
      <w:pPr>
        <w:pStyle w:val="Default"/>
        <w:rPr>
          <w:sz w:val="32"/>
          <w:szCs w:val="32"/>
        </w:rPr>
      </w:pPr>
    </w:p>
    <w:p w14:paraId="4FE1722B" w14:textId="584CCB8D" w:rsidR="006219F7" w:rsidRPr="001B2A02" w:rsidRDefault="006219F7" w:rsidP="00A851DE">
      <w:pPr>
        <w:pStyle w:val="Default"/>
        <w:rPr>
          <w:b/>
          <w:bCs/>
          <w:color w:val="auto"/>
          <w:sz w:val="32"/>
          <w:szCs w:val="32"/>
        </w:rPr>
      </w:pPr>
      <w:r w:rsidRPr="006219F7">
        <w:rPr>
          <w:color w:val="auto"/>
          <w:sz w:val="32"/>
          <w:szCs w:val="32"/>
        </w:rPr>
        <w:t xml:space="preserve">2. </w:t>
      </w:r>
      <w:r w:rsidR="001B2A02">
        <w:rPr>
          <w:color w:val="auto"/>
          <w:sz w:val="32"/>
          <w:szCs w:val="32"/>
        </w:rPr>
        <w:tab/>
      </w:r>
      <w:r w:rsidRPr="001B2A02">
        <w:rPr>
          <w:b/>
          <w:bCs/>
          <w:color w:val="auto"/>
          <w:sz w:val="32"/>
          <w:szCs w:val="32"/>
        </w:rPr>
        <w:t xml:space="preserve">The Search Committee: </w:t>
      </w:r>
    </w:p>
    <w:p w14:paraId="16E5B7A3" w14:textId="77777777" w:rsidR="006219F7" w:rsidRPr="006219F7" w:rsidRDefault="006219F7" w:rsidP="001B2A02">
      <w:pPr>
        <w:pStyle w:val="Default"/>
        <w:ind w:firstLine="720"/>
        <w:rPr>
          <w:color w:val="auto"/>
          <w:sz w:val="32"/>
          <w:szCs w:val="32"/>
        </w:rPr>
      </w:pPr>
      <w:r w:rsidRPr="006219F7">
        <w:rPr>
          <w:color w:val="auto"/>
          <w:sz w:val="32"/>
          <w:szCs w:val="32"/>
        </w:rPr>
        <w:t xml:space="preserve">a. is an inclusive and diverse body of </w:t>
      </w:r>
      <w:proofErr w:type="gramStart"/>
      <w:r w:rsidRPr="006219F7">
        <w:rPr>
          <w:color w:val="auto"/>
          <w:sz w:val="32"/>
          <w:szCs w:val="32"/>
        </w:rPr>
        <w:t>persons;</w:t>
      </w:r>
      <w:proofErr w:type="gramEnd"/>
      <w:r w:rsidRPr="006219F7">
        <w:rPr>
          <w:color w:val="auto"/>
          <w:sz w:val="32"/>
          <w:szCs w:val="32"/>
        </w:rPr>
        <w:t xml:space="preserve"> </w:t>
      </w:r>
    </w:p>
    <w:p w14:paraId="05C29DCB" w14:textId="77777777" w:rsidR="006219F7" w:rsidRPr="006219F7" w:rsidRDefault="006219F7" w:rsidP="006219F7">
      <w:pPr>
        <w:pStyle w:val="Default"/>
        <w:rPr>
          <w:color w:val="auto"/>
          <w:sz w:val="32"/>
          <w:szCs w:val="32"/>
        </w:rPr>
      </w:pPr>
    </w:p>
    <w:p w14:paraId="162C235B" w14:textId="18E355ED" w:rsidR="006219F7" w:rsidRPr="006219F7" w:rsidRDefault="006219F7" w:rsidP="001B2A02">
      <w:pPr>
        <w:pStyle w:val="Default"/>
        <w:spacing w:after="103"/>
        <w:ind w:left="720"/>
        <w:rPr>
          <w:color w:val="auto"/>
          <w:sz w:val="32"/>
          <w:szCs w:val="32"/>
        </w:rPr>
      </w:pPr>
      <w:r w:rsidRPr="006219F7">
        <w:rPr>
          <w:color w:val="auto"/>
          <w:sz w:val="32"/>
          <w:szCs w:val="32"/>
        </w:rPr>
        <w:t xml:space="preserve">b. functions as an intentional </w:t>
      </w:r>
      <w:r w:rsidR="006A169E">
        <w:rPr>
          <w:color w:val="auto"/>
          <w:sz w:val="32"/>
          <w:szCs w:val="32"/>
        </w:rPr>
        <w:t>c</w:t>
      </w:r>
      <w:r w:rsidRPr="006219F7">
        <w:rPr>
          <w:color w:val="auto"/>
          <w:sz w:val="32"/>
          <w:szCs w:val="32"/>
        </w:rPr>
        <w:t xml:space="preserve">ommittee in the search process, taking extra affirming, advocacy and development steps, if necessary, to assure </w:t>
      </w:r>
      <w:r w:rsidR="006A169E">
        <w:rPr>
          <w:color w:val="auto"/>
          <w:sz w:val="32"/>
          <w:szCs w:val="32"/>
        </w:rPr>
        <w:t xml:space="preserve">that </w:t>
      </w:r>
      <w:r w:rsidRPr="006219F7">
        <w:rPr>
          <w:color w:val="auto"/>
          <w:sz w:val="32"/>
          <w:szCs w:val="32"/>
        </w:rPr>
        <w:t>candidates representing the protected categories as indicated previously</w:t>
      </w:r>
      <w:r w:rsidR="006A169E">
        <w:rPr>
          <w:color w:val="auto"/>
          <w:sz w:val="32"/>
          <w:szCs w:val="32"/>
        </w:rPr>
        <w:t xml:space="preserve"> are a part of the applicant </w:t>
      </w:r>
      <w:proofErr w:type="gramStart"/>
      <w:r w:rsidR="006A169E">
        <w:rPr>
          <w:color w:val="auto"/>
          <w:sz w:val="32"/>
          <w:szCs w:val="32"/>
        </w:rPr>
        <w:t>pool</w:t>
      </w:r>
      <w:r w:rsidRPr="006219F7">
        <w:rPr>
          <w:color w:val="auto"/>
          <w:sz w:val="32"/>
          <w:szCs w:val="32"/>
        </w:rPr>
        <w:t>;</w:t>
      </w:r>
      <w:proofErr w:type="gramEnd"/>
      <w:r w:rsidRPr="006219F7">
        <w:rPr>
          <w:color w:val="auto"/>
          <w:sz w:val="32"/>
          <w:szCs w:val="32"/>
        </w:rPr>
        <w:t xml:space="preserve"> </w:t>
      </w:r>
    </w:p>
    <w:p w14:paraId="36550CC9" w14:textId="77777777" w:rsidR="006219F7" w:rsidRPr="006219F7" w:rsidRDefault="006219F7" w:rsidP="001B2A02">
      <w:pPr>
        <w:pStyle w:val="Default"/>
        <w:ind w:firstLine="720"/>
        <w:rPr>
          <w:color w:val="auto"/>
          <w:sz w:val="32"/>
          <w:szCs w:val="32"/>
        </w:rPr>
      </w:pPr>
      <w:r w:rsidRPr="006219F7">
        <w:rPr>
          <w:color w:val="auto"/>
          <w:sz w:val="32"/>
          <w:szCs w:val="32"/>
        </w:rPr>
        <w:t xml:space="preserve">c. perceives itself to be an active (rather than neutral) body. </w:t>
      </w:r>
    </w:p>
    <w:p w14:paraId="77D853BB" w14:textId="77777777" w:rsidR="006219F7" w:rsidRPr="006219F7" w:rsidRDefault="006219F7" w:rsidP="006219F7">
      <w:pPr>
        <w:pStyle w:val="Default"/>
        <w:rPr>
          <w:color w:val="auto"/>
          <w:sz w:val="32"/>
          <w:szCs w:val="32"/>
        </w:rPr>
      </w:pPr>
    </w:p>
    <w:p w14:paraId="41112F89" w14:textId="5D17E163" w:rsidR="006219F7" w:rsidRDefault="006219F7" w:rsidP="001B2A02">
      <w:pPr>
        <w:pStyle w:val="Default"/>
        <w:ind w:left="720" w:hanging="720"/>
        <w:rPr>
          <w:i/>
          <w:iCs/>
          <w:color w:val="auto"/>
          <w:sz w:val="32"/>
          <w:szCs w:val="32"/>
        </w:rPr>
      </w:pPr>
      <w:r w:rsidRPr="006219F7">
        <w:rPr>
          <w:color w:val="auto"/>
          <w:sz w:val="32"/>
          <w:szCs w:val="32"/>
        </w:rPr>
        <w:t xml:space="preserve">3. </w:t>
      </w:r>
      <w:r w:rsidR="001B2A02">
        <w:rPr>
          <w:color w:val="auto"/>
          <w:sz w:val="32"/>
          <w:szCs w:val="32"/>
        </w:rPr>
        <w:tab/>
      </w:r>
      <w:r w:rsidRPr="001B2A02">
        <w:rPr>
          <w:b/>
          <w:bCs/>
          <w:color w:val="auto"/>
          <w:sz w:val="32"/>
          <w:szCs w:val="32"/>
        </w:rPr>
        <w:t>A Statement of the Committee's commitment</w:t>
      </w:r>
      <w:r w:rsidRPr="006219F7">
        <w:rPr>
          <w:color w:val="auto"/>
          <w:sz w:val="32"/>
          <w:szCs w:val="32"/>
        </w:rPr>
        <w:t xml:space="preserve"> to </w:t>
      </w:r>
      <w:r w:rsidR="006A169E">
        <w:rPr>
          <w:color w:val="auto"/>
          <w:sz w:val="32"/>
          <w:szCs w:val="32"/>
        </w:rPr>
        <w:t>Equal Opportunity and</w:t>
      </w:r>
      <w:r w:rsidRPr="006219F7">
        <w:rPr>
          <w:color w:val="auto"/>
          <w:sz w:val="32"/>
          <w:szCs w:val="32"/>
        </w:rPr>
        <w:t xml:space="preserve"> its intention to follow Affirmative Action Guidelines/Procedures accompanies announcements about positions, advertising of positions, letters to potential candidates about positions or other significant mailings from the committee to any place in the UCC system. </w:t>
      </w:r>
      <w:r w:rsidRPr="006219F7">
        <w:rPr>
          <w:i/>
          <w:iCs/>
          <w:color w:val="auto"/>
          <w:sz w:val="32"/>
          <w:szCs w:val="32"/>
        </w:rPr>
        <w:t xml:space="preserve">The NMUCC is proud to be a multicultural, multiracial, </w:t>
      </w:r>
      <w:proofErr w:type="gramStart"/>
      <w:r w:rsidRPr="006219F7">
        <w:rPr>
          <w:i/>
          <w:iCs/>
          <w:color w:val="auto"/>
          <w:sz w:val="32"/>
          <w:szCs w:val="32"/>
        </w:rPr>
        <w:t>open</w:t>
      </w:r>
      <w:proofErr w:type="gramEnd"/>
      <w:r w:rsidRPr="006219F7">
        <w:rPr>
          <w:i/>
          <w:iCs/>
          <w:color w:val="auto"/>
          <w:sz w:val="32"/>
          <w:szCs w:val="32"/>
        </w:rPr>
        <w:t xml:space="preserve"> and affirming, accessible to all, equal opportunity employer. </w:t>
      </w:r>
    </w:p>
    <w:p w14:paraId="2EDCB822" w14:textId="77777777" w:rsidR="006219F7" w:rsidRPr="006219F7" w:rsidRDefault="006219F7" w:rsidP="006219F7">
      <w:pPr>
        <w:pStyle w:val="Default"/>
        <w:rPr>
          <w:color w:val="auto"/>
          <w:sz w:val="32"/>
          <w:szCs w:val="32"/>
        </w:rPr>
      </w:pPr>
    </w:p>
    <w:p w14:paraId="4B596553" w14:textId="0068C03C" w:rsidR="006219F7" w:rsidRPr="001B2A02" w:rsidRDefault="006219F7" w:rsidP="006219F7">
      <w:pPr>
        <w:pStyle w:val="Default"/>
        <w:rPr>
          <w:b/>
          <w:bCs/>
          <w:color w:val="auto"/>
          <w:sz w:val="32"/>
          <w:szCs w:val="32"/>
        </w:rPr>
      </w:pPr>
      <w:r w:rsidRPr="006219F7">
        <w:rPr>
          <w:color w:val="auto"/>
          <w:sz w:val="32"/>
          <w:szCs w:val="32"/>
        </w:rPr>
        <w:t xml:space="preserve">4. </w:t>
      </w:r>
      <w:r w:rsidR="001B2A02">
        <w:rPr>
          <w:color w:val="auto"/>
          <w:sz w:val="32"/>
          <w:szCs w:val="32"/>
        </w:rPr>
        <w:tab/>
      </w:r>
      <w:r w:rsidRPr="001B2A02">
        <w:rPr>
          <w:b/>
          <w:bCs/>
          <w:color w:val="auto"/>
          <w:sz w:val="32"/>
          <w:szCs w:val="32"/>
        </w:rPr>
        <w:t xml:space="preserve">Qualifications and Criteria for Positions: </w:t>
      </w:r>
    </w:p>
    <w:p w14:paraId="4B2B8BEB" w14:textId="77777777" w:rsidR="00A851DE" w:rsidRDefault="00A851DE" w:rsidP="006219F7">
      <w:pPr>
        <w:pStyle w:val="Default"/>
        <w:rPr>
          <w:color w:val="auto"/>
          <w:sz w:val="32"/>
          <w:szCs w:val="32"/>
        </w:rPr>
      </w:pPr>
    </w:p>
    <w:p w14:paraId="3F90F0BA" w14:textId="4DBB8E14" w:rsidR="006219F7" w:rsidRPr="006219F7" w:rsidRDefault="006219F7" w:rsidP="001B2A02">
      <w:pPr>
        <w:pStyle w:val="Default"/>
        <w:ind w:left="720"/>
        <w:rPr>
          <w:color w:val="auto"/>
          <w:sz w:val="32"/>
          <w:szCs w:val="32"/>
        </w:rPr>
      </w:pPr>
      <w:r w:rsidRPr="006219F7">
        <w:rPr>
          <w:color w:val="auto"/>
          <w:sz w:val="32"/>
          <w:szCs w:val="32"/>
        </w:rPr>
        <w:t xml:space="preserve">a. For the National </w:t>
      </w:r>
      <w:r w:rsidR="00F60491">
        <w:rPr>
          <w:color w:val="auto"/>
          <w:sz w:val="32"/>
          <w:szCs w:val="32"/>
        </w:rPr>
        <w:t>Ministries</w:t>
      </w:r>
      <w:r w:rsidRPr="006219F7">
        <w:rPr>
          <w:color w:val="auto"/>
          <w:sz w:val="32"/>
          <w:szCs w:val="32"/>
        </w:rPr>
        <w:t xml:space="preserve">, the HR Office works with each team to develop a position description that ensures inclusive language and ensures that the position description asks for the minimum qualifications needed to perform the duties. For positions outside of the National </w:t>
      </w:r>
      <w:r w:rsidR="00F60491">
        <w:rPr>
          <w:color w:val="auto"/>
          <w:sz w:val="32"/>
          <w:szCs w:val="32"/>
        </w:rPr>
        <w:t>Ministries</w:t>
      </w:r>
      <w:r w:rsidRPr="006219F7">
        <w:rPr>
          <w:color w:val="auto"/>
          <w:sz w:val="32"/>
          <w:szCs w:val="32"/>
        </w:rPr>
        <w:t xml:space="preserve">, it is recommended that the position description be examined carefully before it is advertised to identify any overt or covert implications of discrimination </w:t>
      </w:r>
      <w:r w:rsidRPr="006219F7">
        <w:rPr>
          <w:color w:val="auto"/>
          <w:sz w:val="32"/>
          <w:szCs w:val="32"/>
        </w:rPr>
        <w:lastRenderedPageBreak/>
        <w:t xml:space="preserve">which might have the effect of screening out persons from the protected categories as listed on page 1. </w:t>
      </w:r>
    </w:p>
    <w:p w14:paraId="366FE5AA" w14:textId="77777777" w:rsidR="006219F7" w:rsidRPr="006219F7" w:rsidRDefault="006219F7" w:rsidP="006219F7">
      <w:pPr>
        <w:pStyle w:val="Default"/>
        <w:rPr>
          <w:color w:val="auto"/>
          <w:sz w:val="32"/>
          <w:szCs w:val="32"/>
        </w:rPr>
      </w:pPr>
    </w:p>
    <w:p w14:paraId="7DCA7947" w14:textId="42D6271B" w:rsidR="006219F7" w:rsidRDefault="006219F7" w:rsidP="001B2A02">
      <w:pPr>
        <w:pStyle w:val="Default"/>
        <w:ind w:left="720"/>
        <w:rPr>
          <w:color w:val="auto"/>
          <w:sz w:val="32"/>
          <w:szCs w:val="32"/>
        </w:rPr>
      </w:pPr>
      <w:r w:rsidRPr="006219F7">
        <w:rPr>
          <w:color w:val="auto"/>
          <w:sz w:val="32"/>
          <w:szCs w:val="32"/>
        </w:rPr>
        <w:t>Examples of overt implications of discrimination include specific race, ethnic, gender or age</w:t>
      </w:r>
      <w:r w:rsidR="00F60491">
        <w:rPr>
          <w:color w:val="auto"/>
          <w:sz w:val="32"/>
          <w:szCs w:val="32"/>
        </w:rPr>
        <w:t>-</w:t>
      </w:r>
      <w:r w:rsidRPr="006219F7">
        <w:rPr>
          <w:color w:val="auto"/>
          <w:sz w:val="32"/>
          <w:szCs w:val="32"/>
        </w:rPr>
        <w:t xml:space="preserve">based requirements. For example, a job posting may not require that the applicant be of a particular race, gender, </w:t>
      </w:r>
      <w:proofErr w:type="gramStart"/>
      <w:r w:rsidRPr="006219F7">
        <w:rPr>
          <w:color w:val="auto"/>
          <w:sz w:val="32"/>
          <w:szCs w:val="32"/>
        </w:rPr>
        <w:t>age</w:t>
      </w:r>
      <w:proofErr w:type="gramEnd"/>
      <w:r w:rsidRPr="006219F7">
        <w:rPr>
          <w:color w:val="auto"/>
          <w:sz w:val="32"/>
          <w:szCs w:val="32"/>
        </w:rPr>
        <w:t xml:space="preserve"> or national origin. </w:t>
      </w:r>
    </w:p>
    <w:p w14:paraId="2CA704CF" w14:textId="77777777" w:rsidR="008113C8" w:rsidRPr="006219F7" w:rsidRDefault="008113C8" w:rsidP="001B2A02">
      <w:pPr>
        <w:pStyle w:val="Default"/>
        <w:ind w:left="720"/>
        <w:rPr>
          <w:color w:val="auto"/>
          <w:sz w:val="32"/>
          <w:szCs w:val="32"/>
        </w:rPr>
      </w:pPr>
    </w:p>
    <w:p w14:paraId="67B4A7D1" w14:textId="1896E202" w:rsidR="00A851DE" w:rsidRDefault="006219F7" w:rsidP="001B2A02">
      <w:pPr>
        <w:pStyle w:val="Default"/>
        <w:ind w:left="720"/>
        <w:rPr>
          <w:color w:val="auto"/>
          <w:sz w:val="32"/>
          <w:szCs w:val="32"/>
        </w:rPr>
      </w:pPr>
      <w:r w:rsidRPr="006219F7">
        <w:rPr>
          <w:color w:val="auto"/>
          <w:sz w:val="32"/>
          <w:szCs w:val="32"/>
        </w:rPr>
        <w:t xml:space="preserve">Examples of covert implications of discrimination are more subtle, such as a requirement that an applicant have membership in a particular organization that may screen out persons of a particular race, gender, </w:t>
      </w:r>
      <w:proofErr w:type="gramStart"/>
      <w:r w:rsidRPr="006219F7">
        <w:rPr>
          <w:color w:val="auto"/>
          <w:sz w:val="32"/>
          <w:szCs w:val="32"/>
        </w:rPr>
        <w:t>age</w:t>
      </w:r>
      <w:proofErr w:type="gramEnd"/>
      <w:r w:rsidRPr="006219F7">
        <w:rPr>
          <w:color w:val="auto"/>
          <w:sz w:val="32"/>
          <w:szCs w:val="32"/>
        </w:rPr>
        <w:t xml:space="preserve"> or national origin. Another example is any implied suggestion that the candidate must be young (teens such as "fresh perspective" and "energetic" can be seen as code words discouraging older applicants). </w:t>
      </w:r>
    </w:p>
    <w:p w14:paraId="6F691B79" w14:textId="77777777" w:rsidR="00A851DE" w:rsidRDefault="00A851DE" w:rsidP="006219F7">
      <w:pPr>
        <w:pStyle w:val="Default"/>
        <w:rPr>
          <w:color w:val="auto"/>
          <w:sz w:val="32"/>
          <w:szCs w:val="32"/>
        </w:rPr>
      </w:pPr>
    </w:p>
    <w:p w14:paraId="7D5A2896" w14:textId="6391B409" w:rsidR="006219F7" w:rsidRPr="006219F7" w:rsidRDefault="006219F7" w:rsidP="001B2A02">
      <w:pPr>
        <w:pStyle w:val="Default"/>
        <w:ind w:left="720"/>
        <w:rPr>
          <w:color w:val="auto"/>
          <w:sz w:val="32"/>
          <w:szCs w:val="32"/>
        </w:rPr>
      </w:pPr>
      <w:r w:rsidRPr="006219F7">
        <w:rPr>
          <w:color w:val="auto"/>
          <w:sz w:val="32"/>
          <w:szCs w:val="32"/>
        </w:rPr>
        <w:t xml:space="preserve">b. The position description has been examined to determine the qualifications such as skills, experience, </w:t>
      </w:r>
      <w:proofErr w:type="gramStart"/>
      <w:r w:rsidRPr="006219F7">
        <w:rPr>
          <w:color w:val="auto"/>
          <w:sz w:val="32"/>
          <w:szCs w:val="32"/>
        </w:rPr>
        <w:t>knowledge</w:t>
      </w:r>
      <w:proofErr w:type="gramEnd"/>
      <w:r w:rsidRPr="006219F7">
        <w:rPr>
          <w:color w:val="auto"/>
          <w:sz w:val="32"/>
          <w:szCs w:val="32"/>
        </w:rPr>
        <w:t xml:space="preserve"> and abilities required to do the work. Based on the above, the qualifications should be listed within the categories of </w:t>
      </w:r>
      <w:r w:rsidRPr="006219F7">
        <w:rPr>
          <w:i/>
          <w:iCs/>
          <w:color w:val="auto"/>
          <w:sz w:val="32"/>
          <w:szCs w:val="32"/>
        </w:rPr>
        <w:t xml:space="preserve">Minimum and Preferred. </w:t>
      </w:r>
    </w:p>
    <w:p w14:paraId="06D3EBD8" w14:textId="77777777" w:rsidR="006219F7" w:rsidRPr="006219F7" w:rsidRDefault="006219F7" w:rsidP="006219F7">
      <w:pPr>
        <w:pStyle w:val="Default"/>
        <w:rPr>
          <w:color w:val="auto"/>
          <w:sz w:val="32"/>
          <w:szCs w:val="32"/>
        </w:rPr>
      </w:pPr>
    </w:p>
    <w:p w14:paraId="0B0B7FEF" w14:textId="2C69A1F3" w:rsidR="006219F7" w:rsidRDefault="006219F7" w:rsidP="001B2A02">
      <w:pPr>
        <w:pStyle w:val="Default"/>
        <w:ind w:left="720" w:hanging="720"/>
        <w:rPr>
          <w:color w:val="auto"/>
          <w:sz w:val="32"/>
          <w:szCs w:val="32"/>
        </w:rPr>
      </w:pPr>
      <w:r w:rsidRPr="006219F7">
        <w:rPr>
          <w:color w:val="auto"/>
          <w:sz w:val="32"/>
          <w:szCs w:val="32"/>
        </w:rPr>
        <w:t xml:space="preserve">5. </w:t>
      </w:r>
      <w:r w:rsidR="001B2A02">
        <w:rPr>
          <w:color w:val="auto"/>
          <w:sz w:val="32"/>
          <w:szCs w:val="32"/>
        </w:rPr>
        <w:tab/>
      </w:r>
      <w:r w:rsidR="006A169E">
        <w:rPr>
          <w:color w:val="auto"/>
          <w:sz w:val="32"/>
          <w:szCs w:val="32"/>
        </w:rPr>
        <w:t>The position</w:t>
      </w:r>
      <w:r w:rsidRPr="006219F7">
        <w:rPr>
          <w:color w:val="auto"/>
          <w:sz w:val="32"/>
          <w:szCs w:val="32"/>
        </w:rPr>
        <w:t xml:space="preserve"> advertisement should always include the E</w:t>
      </w:r>
      <w:r w:rsidR="006A169E">
        <w:rPr>
          <w:color w:val="auto"/>
          <w:sz w:val="32"/>
          <w:szCs w:val="32"/>
        </w:rPr>
        <w:t>OE</w:t>
      </w:r>
      <w:r w:rsidRPr="006219F7">
        <w:rPr>
          <w:color w:val="auto"/>
          <w:sz w:val="32"/>
          <w:szCs w:val="32"/>
        </w:rPr>
        <w:t xml:space="preserve"> language, i.e., </w:t>
      </w:r>
      <w:proofErr w:type="spellStart"/>
      <w:r w:rsidR="002A7369">
        <w:rPr>
          <w:color w:val="auto"/>
          <w:sz w:val="32"/>
          <w:szCs w:val="32"/>
        </w:rPr>
        <w:t>the</w:t>
      </w:r>
      <w:proofErr w:type="spellEnd"/>
      <w:r w:rsidR="002A7369">
        <w:rPr>
          <w:color w:val="auto"/>
          <w:sz w:val="32"/>
          <w:szCs w:val="32"/>
        </w:rPr>
        <w:t xml:space="preserve"> UCC National Ministries is</w:t>
      </w:r>
      <w:r w:rsidRPr="006219F7">
        <w:rPr>
          <w:color w:val="auto"/>
          <w:sz w:val="32"/>
          <w:szCs w:val="32"/>
        </w:rPr>
        <w:t xml:space="preserve"> a multicultural, multiracial, </w:t>
      </w:r>
      <w:proofErr w:type="gramStart"/>
      <w:r w:rsidRPr="006219F7">
        <w:rPr>
          <w:color w:val="auto"/>
          <w:sz w:val="32"/>
          <w:szCs w:val="32"/>
        </w:rPr>
        <w:t>open</w:t>
      </w:r>
      <w:proofErr w:type="gramEnd"/>
      <w:r w:rsidRPr="006219F7">
        <w:rPr>
          <w:color w:val="auto"/>
          <w:sz w:val="32"/>
          <w:szCs w:val="32"/>
        </w:rPr>
        <w:t xml:space="preserve"> and affirming, accessible to all, </w:t>
      </w:r>
      <w:r w:rsidR="006A169E">
        <w:rPr>
          <w:color w:val="auto"/>
          <w:sz w:val="32"/>
          <w:szCs w:val="32"/>
        </w:rPr>
        <w:t>Equal Opportunity Employer</w:t>
      </w:r>
      <w:r w:rsidRPr="006219F7">
        <w:rPr>
          <w:color w:val="auto"/>
          <w:sz w:val="32"/>
          <w:szCs w:val="32"/>
        </w:rPr>
        <w:t xml:space="preserve">. </w:t>
      </w:r>
      <w:r w:rsidR="006A169E">
        <w:rPr>
          <w:color w:val="auto"/>
          <w:sz w:val="32"/>
          <w:szCs w:val="32"/>
        </w:rPr>
        <w:t>Position openings shall be sent to the following communities via its chairperson:</w:t>
      </w:r>
      <w:r w:rsidRPr="006219F7">
        <w:rPr>
          <w:color w:val="auto"/>
          <w:sz w:val="32"/>
          <w:szCs w:val="32"/>
        </w:rPr>
        <w:t xml:space="preserve"> </w:t>
      </w:r>
      <w:r w:rsidR="006A169E">
        <w:rPr>
          <w:color w:val="auto"/>
          <w:sz w:val="32"/>
          <w:szCs w:val="32"/>
        </w:rPr>
        <w:t xml:space="preserve"> </w:t>
      </w:r>
    </w:p>
    <w:p w14:paraId="3DAE12DB" w14:textId="77777777" w:rsidR="001B2A02" w:rsidRPr="006219F7" w:rsidRDefault="001B2A02" w:rsidP="001B2A02">
      <w:pPr>
        <w:pStyle w:val="Default"/>
        <w:ind w:left="720" w:hanging="720"/>
        <w:rPr>
          <w:color w:val="auto"/>
          <w:sz w:val="32"/>
          <w:szCs w:val="32"/>
        </w:rPr>
      </w:pPr>
    </w:p>
    <w:p w14:paraId="5337ABB8" w14:textId="77777777" w:rsidR="006219F7" w:rsidRPr="006219F7" w:rsidRDefault="006219F7" w:rsidP="001B2A02">
      <w:pPr>
        <w:pStyle w:val="Default"/>
        <w:ind w:firstLine="720"/>
        <w:rPr>
          <w:color w:val="auto"/>
          <w:sz w:val="32"/>
          <w:szCs w:val="32"/>
        </w:rPr>
      </w:pPr>
      <w:r w:rsidRPr="006219F7">
        <w:rPr>
          <w:color w:val="auto"/>
          <w:sz w:val="32"/>
          <w:szCs w:val="32"/>
        </w:rPr>
        <w:t xml:space="preserve">• CAIM – Council for American Indian Ministries </w:t>
      </w:r>
    </w:p>
    <w:p w14:paraId="00B828E2" w14:textId="77777777" w:rsidR="006219F7" w:rsidRPr="006219F7" w:rsidRDefault="006219F7" w:rsidP="001B2A02">
      <w:pPr>
        <w:pStyle w:val="Default"/>
        <w:ind w:firstLine="720"/>
        <w:rPr>
          <w:color w:val="auto"/>
          <w:sz w:val="32"/>
          <w:szCs w:val="32"/>
        </w:rPr>
      </w:pPr>
      <w:r w:rsidRPr="006219F7">
        <w:rPr>
          <w:color w:val="auto"/>
          <w:sz w:val="32"/>
          <w:szCs w:val="32"/>
        </w:rPr>
        <w:t xml:space="preserve">• CYYAM – Council for Youth and Young Adult Ministries </w:t>
      </w:r>
    </w:p>
    <w:p w14:paraId="34052411" w14:textId="77777777" w:rsidR="006219F7" w:rsidRPr="006219F7" w:rsidRDefault="006219F7" w:rsidP="001B2A02">
      <w:pPr>
        <w:pStyle w:val="Default"/>
        <w:ind w:firstLine="720"/>
        <w:rPr>
          <w:color w:val="auto"/>
          <w:sz w:val="32"/>
          <w:szCs w:val="32"/>
        </w:rPr>
      </w:pPr>
      <w:r w:rsidRPr="006219F7">
        <w:rPr>
          <w:color w:val="auto"/>
          <w:sz w:val="32"/>
          <w:szCs w:val="32"/>
        </w:rPr>
        <w:t xml:space="preserve">• UCCDM – UCC Disabilities Ministries </w:t>
      </w:r>
    </w:p>
    <w:p w14:paraId="44458255" w14:textId="77777777" w:rsidR="006219F7" w:rsidRPr="006219F7" w:rsidRDefault="006219F7" w:rsidP="001B2A02">
      <w:pPr>
        <w:pStyle w:val="Default"/>
        <w:ind w:firstLine="720"/>
        <w:rPr>
          <w:color w:val="auto"/>
          <w:sz w:val="32"/>
          <w:szCs w:val="32"/>
        </w:rPr>
      </w:pPr>
      <w:r w:rsidRPr="006219F7">
        <w:rPr>
          <w:color w:val="auto"/>
          <w:sz w:val="32"/>
          <w:szCs w:val="32"/>
        </w:rPr>
        <w:t xml:space="preserve">• MRSEJ- Ministers for Racial, Social and Economic Justice </w:t>
      </w:r>
    </w:p>
    <w:p w14:paraId="39A5DA46" w14:textId="77777777" w:rsidR="006219F7" w:rsidRPr="006219F7" w:rsidRDefault="006219F7" w:rsidP="001B2A02">
      <w:pPr>
        <w:pStyle w:val="Default"/>
        <w:ind w:firstLine="720"/>
        <w:rPr>
          <w:color w:val="auto"/>
          <w:sz w:val="32"/>
          <w:szCs w:val="32"/>
        </w:rPr>
      </w:pPr>
      <w:r w:rsidRPr="006219F7">
        <w:rPr>
          <w:color w:val="auto"/>
          <w:sz w:val="32"/>
          <w:szCs w:val="32"/>
        </w:rPr>
        <w:t xml:space="preserve">• PAAM – Pacific Islander Asian American Ministries </w:t>
      </w:r>
    </w:p>
    <w:p w14:paraId="2AB37411" w14:textId="77777777" w:rsidR="006219F7" w:rsidRPr="006219F7" w:rsidRDefault="006219F7" w:rsidP="001B2A02">
      <w:pPr>
        <w:pStyle w:val="Default"/>
        <w:ind w:firstLine="720"/>
        <w:rPr>
          <w:color w:val="auto"/>
          <w:sz w:val="32"/>
          <w:szCs w:val="32"/>
        </w:rPr>
      </w:pPr>
      <w:r w:rsidRPr="006219F7">
        <w:rPr>
          <w:color w:val="auto"/>
          <w:sz w:val="32"/>
          <w:szCs w:val="32"/>
        </w:rPr>
        <w:t xml:space="preserve">• UCC Coalition for LGBT Concerns </w:t>
      </w:r>
    </w:p>
    <w:p w14:paraId="41787256" w14:textId="77777777" w:rsidR="006219F7" w:rsidRPr="006219F7" w:rsidRDefault="006219F7" w:rsidP="001B2A02">
      <w:pPr>
        <w:pStyle w:val="Default"/>
        <w:ind w:firstLine="720"/>
        <w:rPr>
          <w:color w:val="auto"/>
          <w:sz w:val="32"/>
          <w:szCs w:val="32"/>
        </w:rPr>
      </w:pPr>
      <w:r w:rsidRPr="006219F7">
        <w:rPr>
          <w:color w:val="auto"/>
          <w:sz w:val="32"/>
          <w:szCs w:val="32"/>
        </w:rPr>
        <w:t xml:space="preserve">• UBC - United Black Christians </w:t>
      </w:r>
    </w:p>
    <w:p w14:paraId="44C735FE" w14:textId="77777777" w:rsidR="006219F7" w:rsidRPr="006219F7" w:rsidRDefault="006219F7" w:rsidP="001B2A02">
      <w:pPr>
        <w:pStyle w:val="Default"/>
        <w:ind w:firstLine="720"/>
        <w:rPr>
          <w:color w:val="auto"/>
          <w:sz w:val="32"/>
          <w:szCs w:val="32"/>
        </w:rPr>
      </w:pPr>
      <w:r w:rsidRPr="006219F7">
        <w:rPr>
          <w:color w:val="auto"/>
          <w:sz w:val="32"/>
          <w:szCs w:val="32"/>
        </w:rPr>
        <w:t xml:space="preserve">• United Samoan Ministries </w:t>
      </w:r>
    </w:p>
    <w:p w14:paraId="296F2891" w14:textId="77777777" w:rsidR="006219F7" w:rsidRPr="006219F7" w:rsidRDefault="006219F7" w:rsidP="001B2A02">
      <w:pPr>
        <w:pStyle w:val="Default"/>
        <w:ind w:firstLine="720"/>
        <w:rPr>
          <w:color w:val="auto"/>
          <w:sz w:val="32"/>
          <w:szCs w:val="32"/>
        </w:rPr>
      </w:pPr>
      <w:r w:rsidRPr="006219F7">
        <w:rPr>
          <w:color w:val="auto"/>
          <w:sz w:val="32"/>
          <w:szCs w:val="32"/>
        </w:rPr>
        <w:t xml:space="preserve">• </w:t>
      </w:r>
      <w:proofErr w:type="spellStart"/>
      <w:r w:rsidRPr="006219F7">
        <w:rPr>
          <w:color w:val="auto"/>
          <w:sz w:val="32"/>
          <w:szCs w:val="32"/>
        </w:rPr>
        <w:t>Colectivo</w:t>
      </w:r>
      <w:proofErr w:type="spellEnd"/>
      <w:r w:rsidRPr="006219F7">
        <w:rPr>
          <w:color w:val="auto"/>
          <w:sz w:val="32"/>
          <w:szCs w:val="32"/>
        </w:rPr>
        <w:t xml:space="preserve"> de UCC Latinx Ministries </w:t>
      </w:r>
    </w:p>
    <w:p w14:paraId="42C4FE64" w14:textId="6B76BBA5" w:rsidR="00A851DE" w:rsidRDefault="006219F7" w:rsidP="001B2A02">
      <w:pPr>
        <w:pStyle w:val="Default"/>
        <w:ind w:firstLine="720"/>
        <w:rPr>
          <w:color w:val="auto"/>
          <w:sz w:val="32"/>
          <w:szCs w:val="32"/>
        </w:rPr>
      </w:pPr>
      <w:r w:rsidRPr="006219F7">
        <w:rPr>
          <w:color w:val="auto"/>
          <w:sz w:val="32"/>
          <w:szCs w:val="32"/>
        </w:rPr>
        <w:t xml:space="preserve">• UCC MHN – UCC Mental Health Network </w:t>
      </w:r>
    </w:p>
    <w:p w14:paraId="45099703" w14:textId="1BF3217D" w:rsidR="002A7369" w:rsidRDefault="002A7369" w:rsidP="001B2A02">
      <w:pPr>
        <w:pStyle w:val="Default"/>
        <w:ind w:firstLine="720"/>
        <w:rPr>
          <w:color w:val="auto"/>
          <w:sz w:val="32"/>
          <w:szCs w:val="32"/>
        </w:rPr>
      </w:pPr>
    </w:p>
    <w:p w14:paraId="59587241" w14:textId="31240A25" w:rsidR="002A7369" w:rsidRDefault="002A7369" w:rsidP="001B2A02">
      <w:pPr>
        <w:pStyle w:val="Default"/>
        <w:ind w:firstLine="720"/>
        <w:rPr>
          <w:color w:val="auto"/>
          <w:sz w:val="32"/>
          <w:szCs w:val="32"/>
        </w:rPr>
      </w:pPr>
    </w:p>
    <w:p w14:paraId="4EA601CF" w14:textId="77777777" w:rsidR="002A7369" w:rsidRDefault="002A7369" w:rsidP="001B2A02">
      <w:pPr>
        <w:pStyle w:val="Default"/>
        <w:ind w:firstLine="720"/>
        <w:rPr>
          <w:color w:val="auto"/>
          <w:sz w:val="32"/>
          <w:szCs w:val="32"/>
        </w:rPr>
      </w:pPr>
    </w:p>
    <w:p w14:paraId="74564D17" w14:textId="77777777" w:rsidR="00A851DE" w:rsidRDefault="00A851DE" w:rsidP="00A851DE">
      <w:pPr>
        <w:pStyle w:val="Default"/>
        <w:rPr>
          <w:color w:val="auto"/>
          <w:sz w:val="32"/>
          <w:szCs w:val="32"/>
        </w:rPr>
      </w:pPr>
    </w:p>
    <w:p w14:paraId="773291D3" w14:textId="4EAAAD1B" w:rsidR="006219F7" w:rsidRDefault="006219F7" w:rsidP="00A851DE">
      <w:pPr>
        <w:pStyle w:val="Default"/>
        <w:rPr>
          <w:color w:val="auto"/>
          <w:sz w:val="32"/>
          <w:szCs w:val="32"/>
        </w:rPr>
      </w:pPr>
      <w:r w:rsidRPr="006219F7">
        <w:rPr>
          <w:color w:val="auto"/>
          <w:sz w:val="32"/>
          <w:szCs w:val="32"/>
        </w:rPr>
        <w:lastRenderedPageBreak/>
        <w:t xml:space="preserve">6. </w:t>
      </w:r>
      <w:r w:rsidR="001B2A02">
        <w:rPr>
          <w:color w:val="auto"/>
          <w:sz w:val="32"/>
          <w:szCs w:val="32"/>
        </w:rPr>
        <w:tab/>
      </w:r>
      <w:r w:rsidRPr="001B2A02">
        <w:rPr>
          <w:b/>
          <w:bCs/>
          <w:color w:val="auto"/>
          <w:sz w:val="32"/>
          <w:szCs w:val="32"/>
        </w:rPr>
        <w:t>Recruitment Procedures:</w:t>
      </w:r>
      <w:r w:rsidRPr="006219F7">
        <w:rPr>
          <w:color w:val="auto"/>
          <w:sz w:val="32"/>
          <w:szCs w:val="32"/>
        </w:rPr>
        <w:t xml:space="preserve"> </w:t>
      </w:r>
    </w:p>
    <w:p w14:paraId="458405ED" w14:textId="77777777" w:rsidR="00A851DE" w:rsidRDefault="00A851DE" w:rsidP="006219F7">
      <w:pPr>
        <w:pStyle w:val="Default"/>
        <w:rPr>
          <w:color w:val="auto"/>
          <w:sz w:val="32"/>
          <w:szCs w:val="32"/>
        </w:rPr>
      </w:pPr>
    </w:p>
    <w:p w14:paraId="6A11481B" w14:textId="03E5C39D" w:rsidR="006219F7" w:rsidRPr="006219F7" w:rsidRDefault="006219F7" w:rsidP="001B2A02">
      <w:pPr>
        <w:pStyle w:val="Default"/>
        <w:numPr>
          <w:ilvl w:val="0"/>
          <w:numId w:val="3"/>
        </w:numPr>
        <w:rPr>
          <w:color w:val="auto"/>
          <w:sz w:val="32"/>
          <w:szCs w:val="32"/>
        </w:rPr>
      </w:pPr>
      <w:r w:rsidRPr="006219F7">
        <w:rPr>
          <w:color w:val="auto"/>
          <w:sz w:val="32"/>
          <w:szCs w:val="32"/>
        </w:rPr>
        <w:t>A review of recruitment resources ensures that sources of personnel known</w:t>
      </w:r>
      <w:r w:rsidR="001B2A02">
        <w:rPr>
          <w:color w:val="auto"/>
          <w:sz w:val="32"/>
          <w:szCs w:val="32"/>
        </w:rPr>
        <w:t xml:space="preserve"> </w:t>
      </w:r>
      <w:r w:rsidRPr="006219F7">
        <w:rPr>
          <w:color w:val="auto"/>
          <w:sz w:val="32"/>
          <w:szCs w:val="32"/>
        </w:rPr>
        <w:t xml:space="preserve">specifically by and for the protected categories as listed on page l. </w:t>
      </w:r>
    </w:p>
    <w:p w14:paraId="340828C6" w14:textId="7346AA22" w:rsidR="006219F7" w:rsidRPr="006219F7" w:rsidRDefault="006219F7" w:rsidP="001B2A02">
      <w:pPr>
        <w:pStyle w:val="Default"/>
        <w:numPr>
          <w:ilvl w:val="0"/>
          <w:numId w:val="3"/>
        </w:numPr>
        <w:rPr>
          <w:color w:val="auto"/>
          <w:sz w:val="32"/>
          <w:szCs w:val="32"/>
        </w:rPr>
      </w:pPr>
      <w:r w:rsidRPr="006219F7">
        <w:rPr>
          <w:color w:val="auto"/>
          <w:sz w:val="32"/>
          <w:szCs w:val="32"/>
        </w:rPr>
        <w:t xml:space="preserve">Special efforts are made to advertise the job description in publications which direct their news towards the protected categories as listed on page 1. </w:t>
      </w:r>
    </w:p>
    <w:p w14:paraId="3810FC29" w14:textId="78F9DA53" w:rsidR="006219F7" w:rsidRPr="006219F7" w:rsidRDefault="006219F7" w:rsidP="001B2A02">
      <w:pPr>
        <w:pStyle w:val="Default"/>
        <w:numPr>
          <w:ilvl w:val="0"/>
          <w:numId w:val="3"/>
        </w:numPr>
        <w:rPr>
          <w:color w:val="auto"/>
          <w:sz w:val="32"/>
          <w:szCs w:val="32"/>
        </w:rPr>
      </w:pPr>
      <w:proofErr w:type="gramStart"/>
      <w:r w:rsidRPr="006219F7">
        <w:rPr>
          <w:color w:val="auto"/>
          <w:sz w:val="32"/>
          <w:szCs w:val="32"/>
        </w:rPr>
        <w:t>Circulations</w:t>
      </w:r>
      <w:proofErr w:type="gramEnd"/>
      <w:r w:rsidRPr="006219F7">
        <w:rPr>
          <w:color w:val="auto"/>
          <w:sz w:val="32"/>
          <w:szCs w:val="32"/>
        </w:rPr>
        <w:t xml:space="preserve"> efforts are made to advertise the job description in publications which direct their news towards the protected categories as listed on page l. </w:t>
      </w:r>
    </w:p>
    <w:p w14:paraId="7EA68EA0" w14:textId="2439ABA6" w:rsidR="006219F7" w:rsidRPr="006219F7" w:rsidRDefault="006219F7" w:rsidP="001B2A02">
      <w:pPr>
        <w:pStyle w:val="Default"/>
        <w:numPr>
          <w:ilvl w:val="0"/>
          <w:numId w:val="3"/>
        </w:numPr>
        <w:rPr>
          <w:color w:val="auto"/>
          <w:sz w:val="32"/>
          <w:szCs w:val="32"/>
        </w:rPr>
      </w:pPr>
      <w:r w:rsidRPr="006219F7">
        <w:rPr>
          <w:color w:val="auto"/>
          <w:sz w:val="32"/>
          <w:szCs w:val="32"/>
        </w:rPr>
        <w:t xml:space="preserve">Special help is secured from others who are working in the above communities or who might have access to those communities. </w:t>
      </w:r>
    </w:p>
    <w:p w14:paraId="56BA993E" w14:textId="537ABEC5" w:rsidR="006219F7" w:rsidRPr="006219F7" w:rsidRDefault="006219F7" w:rsidP="001B2A02">
      <w:pPr>
        <w:pStyle w:val="Default"/>
        <w:numPr>
          <w:ilvl w:val="0"/>
          <w:numId w:val="3"/>
        </w:numPr>
        <w:rPr>
          <w:color w:val="auto"/>
          <w:sz w:val="32"/>
          <w:szCs w:val="32"/>
        </w:rPr>
      </w:pPr>
      <w:r w:rsidRPr="006219F7">
        <w:rPr>
          <w:color w:val="auto"/>
          <w:sz w:val="32"/>
          <w:szCs w:val="32"/>
        </w:rPr>
        <w:t xml:space="preserve">If the committee finds that there is a lack of sufficient persons from the protected categories during the interview process, the committee re-opens the search and goes back to </w:t>
      </w:r>
      <w:proofErr w:type="gramStart"/>
      <w:r w:rsidRPr="006219F7">
        <w:rPr>
          <w:color w:val="auto"/>
          <w:sz w:val="32"/>
          <w:szCs w:val="32"/>
        </w:rPr>
        <w:t>all of</w:t>
      </w:r>
      <w:proofErr w:type="gramEnd"/>
      <w:r w:rsidRPr="006219F7">
        <w:rPr>
          <w:color w:val="auto"/>
          <w:sz w:val="32"/>
          <w:szCs w:val="32"/>
        </w:rPr>
        <w:t xml:space="preserve"> the above groups to invite them to suggest candidates. </w:t>
      </w:r>
    </w:p>
    <w:p w14:paraId="4F95C8F2" w14:textId="26F55FA3" w:rsidR="006219F7" w:rsidRPr="006219F7" w:rsidRDefault="006219F7" w:rsidP="001B2A02">
      <w:pPr>
        <w:pStyle w:val="Default"/>
        <w:numPr>
          <w:ilvl w:val="0"/>
          <w:numId w:val="3"/>
        </w:numPr>
        <w:rPr>
          <w:color w:val="auto"/>
          <w:sz w:val="32"/>
          <w:szCs w:val="32"/>
        </w:rPr>
      </w:pPr>
      <w:r w:rsidRPr="006219F7">
        <w:rPr>
          <w:color w:val="auto"/>
          <w:sz w:val="32"/>
          <w:szCs w:val="32"/>
        </w:rPr>
        <w:t xml:space="preserve">The Committee exercises conscientious and rigorous follow-through to assure that there is a representative pool of candidates. </w:t>
      </w:r>
    </w:p>
    <w:p w14:paraId="404ADB8F" w14:textId="77777777" w:rsidR="006219F7" w:rsidRPr="006219F7" w:rsidRDefault="006219F7" w:rsidP="006219F7">
      <w:pPr>
        <w:pStyle w:val="Default"/>
        <w:rPr>
          <w:color w:val="auto"/>
          <w:sz w:val="32"/>
          <w:szCs w:val="32"/>
        </w:rPr>
      </w:pPr>
    </w:p>
    <w:p w14:paraId="12D5C928" w14:textId="58CE25FF" w:rsidR="006219F7" w:rsidRDefault="006219F7" w:rsidP="001B2A02">
      <w:pPr>
        <w:pStyle w:val="Default"/>
        <w:ind w:left="720" w:hanging="720"/>
        <w:rPr>
          <w:color w:val="auto"/>
          <w:sz w:val="32"/>
          <w:szCs w:val="32"/>
        </w:rPr>
      </w:pPr>
      <w:r w:rsidRPr="006219F7">
        <w:rPr>
          <w:color w:val="auto"/>
          <w:sz w:val="32"/>
          <w:szCs w:val="32"/>
        </w:rPr>
        <w:t xml:space="preserve">7. </w:t>
      </w:r>
      <w:r w:rsidR="001B2A02">
        <w:rPr>
          <w:color w:val="auto"/>
          <w:sz w:val="32"/>
          <w:szCs w:val="32"/>
        </w:rPr>
        <w:tab/>
      </w:r>
      <w:r w:rsidRPr="006219F7">
        <w:rPr>
          <w:color w:val="auto"/>
          <w:sz w:val="32"/>
          <w:szCs w:val="32"/>
        </w:rPr>
        <w:t xml:space="preserve">Screening of Profiles/Applications: Resumes and/or profiles are reviewed and screened carefully to highlight those applicants who have demonstrated abilities or qualities as per the position description. </w:t>
      </w:r>
    </w:p>
    <w:p w14:paraId="63FD6BA9" w14:textId="77777777" w:rsidR="00F60491" w:rsidRPr="006219F7" w:rsidRDefault="00F60491" w:rsidP="006219F7">
      <w:pPr>
        <w:pStyle w:val="Default"/>
        <w:rPr>
          <w:color w:val="auto"/>
          <w:sz w:val="32"/>
          <w:szCs w:val="32"/>
        </w:rPr>
      </w:pPr>
    </w:p>
    <w:p w14:paraId="2E92AC98" w14:textId="77947F3A" w:rsidR="006219F7" w:rsidRPr="006219F7" w:rsidRDefault="006219F7" w:rsidP="006219F7">
      <w:pPr>
        <w:pStyle w:val="Default"/>
        <w:rPr>
          <w:color w:val="auto"/>
          <w:sz w:val="32"/>
          <w:szCs w:val="32"/>
        </w:rPr>
      </w:pPr>
      <w:r w:rsidRPr="006219F7">
        <w:rPr>
          <w:color w:val="auto"/>
          <w:sz w:val="32"/>
          <w:szCs w:val="32"/>
        </w:rPr>
        <w:t xml:space="preserve">8. </w:t>
      </w:r>
      <w:r w:rsidR="001B2A02">
        <w:rPr>
          <w:color w:val="auto"/>
          <w:sz w:val="32"/>
          <w:szCs w:val="32"/>
        </w:rPr>
        <w:tab/>
      </w:r>
      <w:r w:rsidRPr="006219F7">
        <w:rPr>
          <w:color w:val="auto"/>
          <w:sz w:val="32"/>
          <w:szCs w:val="32"/>
        </w:rPr>
        <w:t xml:space="preserve">Interviewing: </w:t>
      </w:r>
    </w:p>
    <w:p w14:paraId="4BF40B60" w14:textId="4E20A92C" w:rsidR="006219F7" w:rsidRPr="006219F7" w:rsidRDefault="006219F7" w:rsidP="006A169E">
      <w:pPr>
        <w:pStyle w:val="Default"/>
        <w:ind w:left="1440" w:hanging="720"/>
        <w:rPr>
          <w:color w:val="auto"/>
          <w:sz w:val="32"/>
          <w:szCs w:val="32"/>
        </w:rPr>
      </w:pPr>
      <w:r w:rsidRPr="006219F7">
        <w:rPr>
          <w:color w:val="auto"/>
          <w:sz w:val="32"/>
          <w:szCs w:val="32"/>
        </w:rPr>
        <w:t xml:space="preserve">a. </w:t>
      </w:r>
      <w:r w:rsidR="006A169E">
        <w:rPr>
          <w:color w:val="auto"/>
          <w:sz w:val="32"/>
          <w:szCs w:val="32"/>
        </w:rPr>
        <w:tab/>
      </w:r>
      <w:r w:rsidRPr="006219F7">
        <w:rPr>
          <w:color w:val="auto"/>
          <w:sz w:val="32"/>
          <w:szCs w:val="32"/>
        </w:rPr>
        <w:t xml:space="preserve">Job-related interview questions and evaluation tools are developed by the committee. Questions are developed primarily from the job description and in advance of conducting interviews to foster an atmosphere of openness. All applicants are asked the same questions in a structured interviewing style. </w:t>
      </w:r>
    </w:p>
    <w:p w14:paraId="6C6538A4" w14:textId="77777777" w:rsidR="006219F7" w:rsidRPr="006219F7" w:rsidRDefault="006219F7" w:rsidP="006A169E">
      <w:pPr>
        <w:pStyle w:val="Default"/>
        <w:rPr>
          <w:color w:val="auto"/>
          <w:sz w:val="32"/>
          <w:szCs w:val="32"/>
        </w:rPr>
      </w:pPr>
    </w:p>
    <w:p w14:paraId="023AD275" w14:textId="5606E2E3" w:rsidR="006219F7" w:rsidRPr="006219F7" w:rsidRDefault="006219F7" w:rsidP="006A169E">
      <w:pPr>
        <w:pStyle w:val="Default"/>
        <w:ind w:left="1440" w:hanging="720"/>
        <w:rPr>
          <w:color w:val="auto"/>
          <w:sz w:val="32"/>
          <w:szCs w:val="32"/>
        </w:rPr>
      </w:pPr>
      <w:r w:rsidRPr="006219F7">
        <w:rPr>
          <w:color w:val="auto"/>
          <w:sz w:val="32"/>
          <w:szCs w:val="32"/>
        </w:rPr>
        <w:t xml:space="preserve">b. </w:t>
      </w:r>
      <w:r w:rsidR="006A169E">
        <w:rPr>
          <w:color w:val="auto"/>
          <w:sz w:val="32"/>
          <w:szCs w:val="32"/>
        </w:rPr>
        <w:tab/>
      </w:r>
      <w:r w:rsidRPr="006219F7">
        <w:rPr>
          <w:color w:val="auto"/>
          <w:sz w:val="32"/>
          <w:szCs w:val="32"/>
        </w:rPr>
        <w:t xml:space="preserve">All committee members are to review the guidelines on questions that are legally permissible to ask and fully understand what questions not to ask before the interview. </w:t>
      </w:r>
    </w:p>
    <w:p w14:paraId="25A8951E" w14:textId="77777777" w:rsidR="006219F7" w:rsidRPr="006219F7" w:rsidRDefault="006219F7" w:rsidP="006A169E">
      <w:pPr>
        <w:pStyle w:val="Default"/>
        <w:rPr>
          <w:color w:val="auto"/>
          <w:sz w:val="32"/>
          <w:szCs w:val="32"/>
        </w:rPr>
      </w:pPr>
    </w:p>
    <w:p w14:paraId="4F6D65BC" w14:textId="613AF980" w:rsidR="006219F7" w:rsidRPr="006219F7" w:rsidRDefault="006219F7" w:rsidP="006A169E">
      <w:pPr>
        <w:pStyle w:val="Default"/>
        <w:ind w:left="1440" w:hanging="720"/>
        <w:rPr>
          <w:color w:val="auto"/>
          <w:sz w:val="32"/>
          <w:szCs w:val="32"/>
        </w:rPr>
      </w:pPr>
      <w:r w:rsidRPr="006219F7">
        <w:rPr>
          <w:color w:val="auto"/>
          <w:sz w:val="32"/>
          <w:szCs w:val="32"/>
        </w:rPr>
        <w:t xml:space="preserve">c. </w:t>
      </w:r>
      <w:r w:rsidR="006A169E">
        <w:rPr>
          <w:color w:val="auto"/>
          <w:sz w:val="32"/>
          <w:szCs w:val="32"/>
        </w:rPr>
        <w:tab/>
      </w:r>
      <w:r w:rsidRPr="006219F7">
        <w:rPr>
          <w:color w:val="auto"/>
          <w:sz w:val="32"/>
          <w:szCs w:val="32"/>
        </w:rPr>
        <w:t xml:space="preserve">A role play of the interview may be held by the search committee before the search process begins. </w:t>
      </w:r>
      <w:bookmarkEnd w:id="0"/>
    </w:p>
    <w:sectPr w:rsidR="006219F7" w:rsidRPr="006219F7" w:rsidSect="00422161">
      <w:footerReference w:type="default" r:id="rId8"/>
      <w:pgSz w:w="12240" w:h="16340"/>
      <w:pgMar w:top="720" w:right="720" w:bottom="720" w:left="720" w:header="720" w:footer="720" w:gutter="144"/>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215A1" w14:textId="77777777" w:rsidR="00EC54C0" w:rsidRDefault="00EC54C0" w:rsidP="00A851DE">
      <w:pPr>
        <w:spacing w:after="0" w:line="240" w:lineRule="auto"/>
      </w:pPr>
      <w:r>
        <w:separator/>
      </w:r>
    </w:p>
  </w:endnote>
  <w:endnote w:type="continuationSeparator" w:id="0">
    <w:p w14:paraId="3FCBB52D" w14:textId="77777777" w:rsidR="00EC54C0" w:rsidRDefault="00EC54C0" w:rsidP="00A85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719202"/>
      <w:docPartObj>
        <w:docPartGallery w:val="Page Numbers (Bottom of Page)"/>
        <w:docPartUnique/>
      </w:docPartObj>
    </w:sdtPr>
    <w:sdtEndPr>
      <w:rPr>
        <w:noProof/>
      </w:rPr>
    </w:sdtEndPr>
    <w:sdtContent>
      <w:p w14:paraId="6942D0F1" w14:textId="6BC55FC7" w:rsidR="006A169E" w:rsidRDefault="006A16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464937" w14:textId="77777777" w:rsidR="006A169E" w:rsidRDefault="006A1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14899" w14:textId="77777777" w:rsidR="00EC54C0" w:rsidRDefault="00EC54C0" w:rsidP="00A851DE">
      <w:pPr>
        <w:spacing w:after="0" w:line="240" w:lineRule="auto"/>
      </w:pPr>
      <w:r>
        <w:separator/>
      </w:r>
    </w:p>
  </w:footnote>
  <w:footnote w:type="continuationSeparator" w:id="0">
    <w:p w14:paraId="2BCE8A48" w14:textId="77777777" w:rsidR="00EC54C0" w:rsidRDefault="00EC54C0" w:rsidP="00A851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218AF"/>
    <w:multiLevelType w:val="multilevel"/>
    <w:tmpl w:val="71E249DC"/>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 w15:restartNumberingAfterBreak="0">
    <w:nsid w:val="208D0393"/>
    <w:multiLevelType w:val="hybridMultilevel"/>
    <w:tmpl w:val="4DA63C9E"/>
    <w:lvl w:ilvl="0" w:tplc="69FA27B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A14C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9F7"/>
    <w:rsid w:val="000717EF"/>
    <w:rsid w:val="001B2A02"/>
    <w:rsid w:val="002A7369"/>
    <w:rsid w:val="003F75AF"/>
    <w:rsid w:val="00422161"/>
    <w:rsid w:val="00422324"/>
    <w:rsid w:val="006219F7"/>
    <w:rsid w:val="006A169E"/>
    <w:rsid w:val="00770328"/>
    <w:rsid w:val="0077506C"/>
    <w:rsid w:val="007C3589"/>
    <w:rsid w:val="008113C8"/>
    <w:rsid w:val="00A50B15"/>
    <w:rsid w:val="00A851DE"/>
    <w:rsid w:val="00B00BF0"/>
    <w:rsid w:val="00EC54C0"/>
    <w:rsid w:val="00F236E2"/>
    <w:rsid w:val="00F60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E6615"/>
  <w15:chartTrackingRefBased/>
  <w15:docId w15:val="{472E52F3-7697-439D-9DC1-8C8B34B66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19F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851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1DE"/>
  </w:style>
  <w:style w:type="paragraph" w:styleId="Footer">
    <w:name w:val="footer"/>
    <w:basedOn w:val="Normal"/>
    <w:link w:val="FooterChar"/>
    <w:uiPriority w:val="99"/>
    <w:unhideWhenUsed/>
    <w:rsid w:val="00A851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EE7CE-76E2-4CC6-8A7C-8461A9F4D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Lewis</dc:creator>
  <cp:keywords/>
  <dc:description/>
  <cp:lastModifiedBy>Alisa Lewis</cp:lastModifiedBy>
  <cp:revision>2</cp:revision>
  <dcterms:created xsi:type="dcterms:W3CDTF">2021-07-06T14:44:00Z</dcterms:created>
  <dcterms:modified xsi:type="dcterms:W3CDTF">2021-07-06T14:44:00Z</dcterms:modified>
</cp:coreProperties>
</file>